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A3E" w:rsidRDefault="00797A3E" w:rsidP="003E20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s1026" type="#_x0000_t75" style="position:absolute;left:0;text-align:left;margin-left:348.75pt;margin-top:-36.45pt;width:151.2pt;height:51.85pt;z-index:251659776;visibility:visible">
            <v:imagedata r:id="rId4" o:title=""/>
          </v:shape>
        </w:pict>
      </w:r>
    </w:p>
    <w:p w:rsidR="00797A3E" w:rsidRPr="004D0B72" w:rsidRDefault="00797A3E" w:rsidP="003E203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4D0B72">
        <w:rPr>
          <w:rFonts w:ascii="Liberation Serif" w:hAnsi="Liberation Serif"/>
          <w:b/>
          <w:sz w:val="28"/>
          <w:szCs w:val="28"/>
        </w:rPr>
        <w:t>Открытие центра образования естественно-научной и технологической направленностей «Точка роста»</w:t>
      </w:r>
    </w:p>
    <w:p w:rsidR="00797A3E" w:rsidRPr="004D0B72" w:rsidRDefault="00797A3E" w:rsidP="003E203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797A3E" w:rsidRPr="004D0B72" w:rsidRDefault="00797A3E" w:rsidP="003E203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D0B72">
        <w:rPr>
          <w:rFonts w:ascii="Liberation Serif" w:hAnsi="Liberation Serif"/>
          <w:sz w:val="24"/>
          <w:szCs w:val="24"/>
        </w:rPr>
        <w:t xml:space="preserve">1 сентября в 11.00 на территории городского округа «Город Лесной» в Муниципальном бюджетном общеобразовательном учреждении «Средняя общеобразовательная школа №74» в рамках федерального проекта «Современная школа» национального проекта «Образование» будет открыт центр образования естественно-научной и технологической направленностей «Точка роста». </w:t>
      </w:r>
    </w:p>
    <w:p w:rsidR="00797A3E" w:rsidRPr="004D0B72" w:rsidRDefault="00797A3E" w:rsidP="003E203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D0B72">
        <w:rPr>
          <w:rFonts w:ascii="Liberation Serif" w:hAnsi="Liberation Serif"/>
          <w:sz w:val="24"/>
          <w:szCs w:val="24"/>
        </w:rPr>
        <w:t>Целью создания центров «Точка роста» являются внедрение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естественно-научной и технологической направленностей. С 2021 года деятельность центров образования направлена на обновление содержания и совершенствование методов обучения предметов «Физика», «Химия», «Биология», «Технология». Особое внимание уделяется обучению и подготовке педагогов – созданы возможности для повышения квалификации по современным и актуальным программам дополнительного профессионального образования.</w:t>
      </w:r>
    </w:p>
    <w:p w:rsidR="00797A3E" w:rsidRPr="004D0B72" w:rsidRDefault="00797A3E" w:rsidP="003E203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D0B72">
        <w:rPr>
          <w:rFonts w:ascii="Liberation Serif" w:hAnsi="Liberation Serif"/>
          <w:sz w:val="24"/>
          <w:szCs w:val="24"/>
        </w:rPr>
        <w:t>Создание центров образования естественно-научной и технологической направленностей обеспечивает возможность детям получать качественное общее образование в условиях, отвечающих современным требованиям, независимо от места их проживания. В общеобразовательных организациях, участвующих в проекте, появились обновленные учебные кабинеты для изучения предметов «Физика», «Химия», «Биология», помещения для проектной деятельности, оснащенные современным оборудованием.</w:t>
      </w:r>
    </w:p>
    <w:p w:rsidR="00797A3E" w:rsidRPr="004D0B72" w:rsidRDefault="00797A3E" w:rsidP="003E203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D0B72">
        <w:rPr>
          <w:rFonts w:ascii="Liberation Serif" w:hAnsi="Liberation Serif"/>
          <w:sz w:val="24"/>
          <w:szCs w:val="24"/>
        </w:rPr>
        <w:t xml:space="preserve">Центры «Точка роста» кроме осуществления образовательной деятельности призваны выполнять в своих населенных пунктах особую социальную роль, аккумулируя внутри себя ресурсы общественного пространства для развития актуальных компетенций населения, проектной деятельности, творческой и социальной самореализации детей, педагогов и родительской общественности. </w:t>
      </w:r>
    </w:p>
    <w:p w:rsidR="00797A3E" w:rsidRPr="004D0B72" w:rsidRDefault="00797A3E" w:rsidP="003E203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D0B72">
        <w:rPr>
          <w:rFonts w:ascii="Liberation Serif" w:hAnsi="Liberation Serif"/>
          <w:sz w:val="24"/>
          <w:szCs w:val="24"/>
        </w:rPr>
        <w:t xml:space="preserve">  До конца 2024 года в Свердловской области 310 общеобразовательных организаций сельской местности и малых городов откроют на своих площадках центры «Точка роста».</w:t>
      </w:r>
    </w:p>
    <w:p w:rsidR="00797A3E" w:rsidRPr="004D0B72" w:rsidRDefault="00797A3E" w:rsidP="003E2039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D0B72">
        <w:rPr>
          <w:rFonts w:ascii="Liberation Serif" w:hAnsi="Liberation Serif"/>
          <w:sz w:val="24"/>
          <w:szCs w:val="24"/>
        </w:rPr>
        <w:t>Федеральным оператором по организационно-техническому и методическому сопровождению создания в субъектах Российской Федерации центров «Точка роста» выступает ФГАОУ ДПО «Академия Минпросвещения России».</w:t>
      </w:r>
    </w:p>
    <w:p w:rsidR="00797A3E" w:rsidRPr="003E2039" w:rsidRDefault="00797A3E" w:rsidP="003E20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pict>
          <v:shape id="Рисунок 2" o:spid="_x0000_s1027" type="#_x0000_t75" style="position:absolute;left:0;text-align:left;margin-left:-8.9pt;margin-top:161.25pt;width:252.4pt;height:142pt;z-index:251657728;visibility:visible">
            <v:imagedata r:id="rId5" o:title=""/>
          </v:shape>
        </w:pict>
      </w:r>
      <w:r>
        <w:rPr>
          <w:noProof/>
          <w:lang w:eastAsia="ru-RU"/>
        </w:rPr>
        <w:pict>
          <v:shape id="Рисунок 6" o:spid="_x0000_s1028" type="#_x0000_t75" style="position:absolute;left:0;text-align:left;margin-left:252.75pt;margin-top:162.75pt;width:253.15pt;height:142.4pt;z-index:251658752;visibility:visible">
            <v:imagedata r:id="rId6" o:title=""/>
          </v:shape>
        </w:pict>
      </w:r>
      <w:r>
        <w:rPr>
          <w:noProof/>
          <w:lang w:eastAsia="ru-RU"/>
        </w:rPr>
        <w:pict>
          <v:shape id="Рисунок 1" o:spid="_x0000_s1029" type="#_x0000_t75" style="position:absolute;left:0;text-align:left;margin-left:-4.2pt;margin-top:14.15pt;width:248.05pt;height:139.5pt;z-index:251655680;visibility:visible;mso-position-horizontal-relative:margin">
            <v:imagedata r:id="rId7" o:title=""/>
            <w10:wrap anchorx="margin"/>
          </v:shape>
        </w:pict>
      </w:r>
      <w:r>
        <w:rPr>
          <w:noProof/>
          <w:lang w:eastAsia="ru-RU"/>
        </w:rPr>
        <w:pict>
          <v:shape id="Рисунок 3" o:spid="_x0000_s1030" type="#_x0000_t75" style="position:absolute;left:0;text-align:left;margin-left:253.5pt;margin-top:14.25pt;width:248pt;height:139.5pt;z-index:251656704;visibility:visible">
            <v:imagedata r:id="rId8" o:title=""/>
          </v:shape>
        </w:pict>
      </w:r>
    </w:p>
    <w:sectPr w:rsidR="00797A3E" w:rsidRPr="003E2039" w:rsidSect="003E20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2039"/>
    <w:rsid w:val="0015479A"/>
    <w:rsid w:val="00246E14"/>
    <w:rsid w:val="00364833"/>
    <w:rsid w:val="003E2039"/>
    <w:rsid w:val="004D0B72"/>
    <w:rsid w:val="004D79D2"/>
    <w:rsid w:val="00797A3E"/>
    <w:rsid w:val="00C5648F"/>
    <w:rsid w:val="00E65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83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339</Words>
  <Characters>1938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LUSER</dc:creator>
  <cp:keywords/>
  <dc:description/>
  <cp:lastModifiedBy>User</cp:lastModifiedBy>
  <cp:revision>3</cp:revision>
  <dcterms:created xsi:type="dcterms:W3CDTF">2021-08-27T09:20:00Z</dcterms:created>
  <dcterms:modified xsi:type="dcterms:W3CDTF">2021-08-27T10:59:00Z</dcterms:modified>
</cp:coreProperties>
</file>